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C9" w:rsidRDefault="00905A62">
      <w:pPr>
        <w:pStyle w:val="Textkrper"/>
        <w:ind w:left="57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 wp14:anchorId="6E52B737" wp14:editId="764BA58D">
            <wp:extent cx="3374231" cy="983456"/>
            <wp:effectExtent l="0" t="0" r="0" b="7620"/>
            <wp:docPr id="1" name="image1.jpeg" descr="Das Logo übernimmt die Bildmarke des Aktionsplans der Landesregierung „Eine Gesellschaft für alle – NRW inklusiv”. Die Bildmarke wird umrahmt von zwei nicht geschlossenen Kreisen. Es werden auf dem Bild noch drei weitere Logos der Förderer angezeigt: Logo der Europäischen Union, des Europäischen Sozialfonds und dem Ministerium für Arbeit, Integration und Soziales des Landes Nordrhein-Westfalen." title="Logo des Kompetenzzentrums Selbstbestimmt Leben (KSL) für Menschen mit Sinnesbehinderung in N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231" cy="98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C9" w:rsidRPr="00905A62" w:rsidRDefault="00905A62">
      <w:pPr>
        <w:spacing w:before="158"/>
        <w:ind w:left="6973"/>
        <w:rPr>
          <w:sz w:val="16"/>
          <w:lang w:val="de-DE"/>
        </w:rPr>
      </w:pPr>
      <w:r w:rsidRPr="00905A62">
        <w:rPr>
          <w:color w:val="231F20"/>
          <w:sz w:val="16"/>
          <w:lang w:val="de-DE"/>
        </w:rPr>
        <w:t>Hollestraße 1 (Osteingang, Ebene 8)</w:t>
      </w:r>
    </w:p>
    <w:p w:rsidR="009E21C9" w:rsidRPr="00905A62" w:rsidRDefault="00905A62">
      <w:pPr>
        <w:spacing w:before="45"/>
        <w:ind w:left="6973"/>
        <w:rPr>
          <w:sz w:val="16"/>
          <w:lang w:val="de-DE"/>
        </w:rPr>
      </w:pPr>
      <w:r w:rsidRPr="00905A62">
        <w:rPr>
          <w:color w:val="231F20"/>
          <w:sz w:val="16"/>
          <w:lang w:val="de-DE"/>
        </w:rPr>
        <w:t>45127 Essen</w:t>
      </w:r>
    </w:p>
    <w:p w:rsidR="009E21C9" w:rsidRPr="00905A62" w:rsidRDefault="00905A62">
      <w:pPr>
        <w:tabs>
          <w:tab w:val="left" w:pos="8107"/>
        </w:tabs>
        <w:spacing w:before="45"/>
        <w:ind w:left="6973"/>
        <w:rPr>
          <w:sz w:val="16"/>
          <w:lang w:val="de-DE"/>
        </w:rPr>
      </w:pPr>
      <w:r w:rsidRPr="00905A62">
        <w:rPr>
          <w:color w:val="231F20"/>
          <w:spacing w:val="-3"/>
          <w:sz w:val="16"/>
          <w:lang w:val="de-DE"/>
        </w:rPr>
        <w:t>Telefon:</w:t>
      </w:r>
      <w:r w:rsidRPr="00905A62">
        <w:rPr>
          <w:color w:val="231F20"/>
          <w:spacing w:val="-3"/>
          <w:sz w:val="16"/>
          <w:lang w:val="de-DE"/>
        </w:rPr>
        <w:tab/>
      </w:r>
      <w:r w:rsidRPr="00905A62">
        <w:rPr>
          <w:color w:val="231F20"/>
          <w:sz w:val="16"/>
          <w:lang w:val="de-DE"/>
        </w:rPr>
        <w:t>0201 - 437 557</w:t>
      </w:r>
      <w:r w:rsidRPr="00905A62">
        <w:rPr>
          <w:color w:val="231F20"/>
          <w:spacing w:val="-1"/>
          <w:sz w:val="16"/>
          <w:lang w:val="de-DE"/>
        </w:rPr>
        <w:t xml:space="preserve"> </w:t>
      </w:r>
      <w:r w:rsidRPr="00905A62">
        <w:rPr>
          <w:color w:val="231F20"/>
          <w:sz w:val="16"/>
          <w:lang w:val="de-DE"/>
        </w:rPr>
        <w:t>70</w:t>
      </w:r>
    </w:p>
    <w:p w:rsidR="009E21C9" w:rsidRDefault="00905A62">
      <w:pPr>
        <w:tabs>
          <w:tab w:val="left" w:pos="8107"/>
        </w:tabs>
        <w:spacing w:before="45"/>
        <w:ind w:left="6973"/>
        <w:rPr>
          <w:sz w:val="16"/>
        </w:rPr>
      </w:pPr>
      <w:r>
        <w:rPr>
          <w:color w:val="231F20"/>
          <w:sz w:val="16"/>
        </w:rPr>
        <w:t>Fax:</w:t>
      </w:r>
      <w:r>
        <w:rPr>
          <w:color w:val="231F20"/>
          <w:sz w:val="16"/>
        </w:rPr>
        <w:tab/>
        <w:t>0201 - 384 375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33</w:t>
      </w:r>
    </w:p>
    <w:p w:rsidR="00D00CF9" w:rsidRPr="00D00CF9" w:rsidRDefault="00905A62" w:rsidP="00D00CF9">
      <w:pPr>
        <w:tabs>
          <w:tab w:val="left" w:pos="8107"/>
        </w:tabs>
        <w:spacing w:before="45" w:line="295" w:lineRule="auto"/>
        <w:ind w:left="6973" w:right="1460"/>
        <w:rPr>
          <w:color w:val="231F20"/>
          <w:sz w:val="16"/>
        </w:rPr>
      </w:pPr>
      <w:r w:rsidRPr="00D00CF9">
        <w:rPr>
          <w:color w:val="231F20"/>
          <w:sz w:val="16"/>
        </w:rPr>
        <w:t>Mail:</w:t>
      </w:r>
      <w:r w:rsidRPr="00D00CF9">
        <w:rPr>
          <w:color w:val="231F20"/>
          <w:sz w:val="16"/>
        </w:rPr>
        <w:tab/>
      </w:r>
      <w:hyperlink r:id="rId7">
        <w:r w:rsidRPr="00D00CF9">
          <w:rPr>
            <w:color w:val="231F20"/>
            <w:spacing w:val="-1"/>
            <w:sz w:val="16"/>
          </w:rPr>
          <w:t>info@ksl-msi-nrw.de</w:t>
        </w:r>
      </w:hyperlink>
      <w:r w:rsidRPr="00D00CF9">
        <w:rPr>
          <w:color w:val="231F20"/>
          <w:spacing w:val="-1"/>
          <w:sz w:val="16"/>
        </w:rPr>
        <w:t xml:space="preserve"> </w:t>
      </w:r>
      <w:r w:rsidRPr="00D00CF9">
        <w:rPr>
          <w:color w:val="231F20"/>
          <w:sz w:val="16"/>
        </w:rPr>
        <w:t>Internet:</w:t>
      </w:r>
      <w:r w:rsidRPr="00D00CF9">
        <w:rPr>
          <w:color w:val="231F20"/>
          <w:sz w:val="16"/>
        </w:rPr>
        <w:tab/>
      </w:r>
      <w:hyperlink r:id="rId8" w:tooltip="Webseite des Kompetenzzentrums Selbstbestimmt Leben in NRW für Menschen mit Sinnesbehinderung" w:history="1">
        <w:r w:rsidR="00D00CF9" w:rsidRPr="007E06C6">
          <w:rPr>
            <w:rStyle w:val="Hyperlink"/>
            <w:sz w:val="16"/>
          </w:rPr>
          <w:t>www.ksl-msi-nrw.de</w:t>
        </w:r>
      </w:hyperlink>
    </w:p>
    <w:p w:rsidR="009E21C9" w:rsidRPr="00905A62" w:rsidRDefault="00905A62" w:rsidP="001B7F1B">
      <w:pPr>
        <w:pStyle w:val="berschrift1"/>
        <w:ind w:left="709"/>
        <w:rPr>
          <w:lang w:val="de-DE"/>
        </w:rPr>
      </w:pPr>
      <w:r w:rsidRPr="00905A62">
        <w:rPr>
          <w:lang w:val="de-DE"/>
        </w:rPr>
        <w:t>Das Lormalphabet</w:t>
      </w:r>
    </w:p>
    <w:p w:rsidR="009E21C9" w:rsidRPr="00905A62" w:rsidRDefault="00905A62">
      <w:pPr>
        <w:pStyle w:val="Textkrper"/>
        <w:spacing w:before="308" w:line="295" w:lineRule="auto"/>
        <w:ind w:left="693" w:right="716"/>
        <w:rPr>
          <w:lang w:val="de-DE"/>
        </w:rPr>
      </w:pPr>
      <w:r w:rsidRPr="00905A62">
        <w:rPr>
          <w:color w:val="231F20"/>
          <w:lang w:val="de-DE"/>
        </w:rPr>
        <w:t>Das Lormen ist ein Verständigungsmittel, wel</w:t>
      </w:r>
      <w:r w:rsidR="006C6E02">
        <w:rPr>
          <w:color w:val="231F20"/>
          <w:lang w:val="de-DE"/>
        </w:rPr>
        <w:t>ches von Menschen mit Hörsehbe</w:t>
      </w:r>
      <w:bookmarkStart w:id="0" w:name="_GoBack"/>
      <w:bookmarkEnd w:id="0"/>
      <w:r w:rsidRPr="00905A62">
        <w:rPr>
          <w:color w:val="231F20"/>
          <w:lang w:val="de-DE"/>
        </w:rPr>
        <w:t>hinderung verwendet werden kann. Hierzu wird mit Hilfe eines Tast-Alphabets auf der Handfläche des Empfängers buchstabiert.</w:t>
      </w:r>
    </w:p>
    <w:p w:rsidR="009E21C9" w:rsidRPr="00905A62" w:rsidRDefault="00905A62">
      <w:pPr>
        <w:pStyle w:val="Textkrper"/>
        <w:spacing w:line="295" w:lineRule="auto"/>
        <w:ind w:left="693"/>
        <w:rPr>
          <w:lang w:val="de-DE"/>
        </w:rPr>
      </w:pPr>
      <w:r w:rsidRPr="00905A62">
        <w:rPr>
          <w:color w:val="231F20"/>
          <w:lang w:val="de-DE"/>
        </w:rPr>
        <w:t>Entwickelt wurde das Lormalphabet vom Dresdener gehörlosen Schriftsteller Hieronymus Lorm im Jahre 1881, da er zune</w:t>
      </w:r>
      <w:r w:rsidR="001B7F1B">
        <w:rPr>
          <w:color w:val="231F20"/>
          <w:lang w:val="de-DE"/>
        </w:rPr>
        <w:t>hmend erblindete und die Kommu</w:t>
      </w:r>
      <w:r w:rsidRPr="00905A62">
        <w:rPr>
          <w:color w:val="231F20"/>
          <w:lang w:val="de-DE"/>
        </w:rPr>
        <w:t>nikation mit den Familienangehörigen nicht verlieren wollte. Nach seinem Tod veröffentlichte seine Familie das Alphabet.</w:t>
      </w:r>
    </w:p>
    <w:p w:rsidR="009E21C9" w:rsidRDefault="00905A62">
      <w:pPr>
        <w:pStyle w:val="Textkrper"/>
        <w:spacing w:line="295" w:lineRule="auto"/>
        <w:ind w:left="693" w:right="917"/>
        <w:rPr>
          <w:color w:val="231F20"/>
          <w:lang w:val="de-DE"/>
        </w:rPr>
      </w:pPr>
      <w:r w:rsidRPr="00905A62">
        <w:rPr>
          <w:color w:val="231F20"/>
          <w:lang w:val="de-DE"/>
        </w:rPr>
        <w:t>Das Lormen wird insbesondere von spät erblindeten Gehörlosen oder bei spät erworbener Taubblindheit erfolgreich verwen</w:t>
      </w:r>
      <w:r w:rsidR="001B7F1B">
        <w:rPr>
          <w:color w:val="231F20"/>
          <w:lang w:val="de-DE"/>
        </w:rPr>
        <w:t>det. Für das Erlernen des Lorm</w:t>
      </w:r>
      <w:r w:rsidRPr="00905A62">
        <w:rPr>
          <w:color w:val="231F20"/>
          <w:lang w:val="de-DE"/>
        </w:rPr>
        <w:t>alphabets werden Schriftsprachkentnisse vorausgesetzt. Von einer anderen Gruppe der taubblinden und hörsehbehinderten</w:t>
      </w:r>
      <w:r w:rsidR="001B7F1B">
        <w:rPr>
          <w:color w:val="231F20"/>
          <w:lang w:val="de-DE"/>
        </w:rPr>
        <w:t xml:space="preserve"> Menschen wird (taktile) Gebär</w:t>
      </w:r>
      <w:r w:rsidRPr="00905A62">
        <w:rPr>
          <w:color w:val="231F20"/>
          <w:lang w:val="de-DE"/>
        </w:rPr>
        <w:t>densprache favorisiert.</w:t>
      </w:r>
    </w:p>
    <w:p w:rsidR="00841332" w:rsidRDefault="00841332" w:rsidP="001B7F1B">
      <w:pPr>
        <w:pStyle w:val="Textkrper"/>
        <w:keepNext/>
        <w:spacing w:line="295" w:lineRule="auto"/>
        <w:ind w:left="693" w:right="917"/>
      </w:pPr>
      <w:r>
        <w:rPr>
          <w:noProof/>
          <w:color w:val="231F20"/>
          <w:lang w:val="de-DE" w:eastAsia="de-DE"/>
        </w:rPr>
        <w:drawing>
          <wp:inline distT="0" distB="0" distL="0" distR="0" wp14:anchorId="519DE122" wp14:editId="30D2A441">
            <wp:extent cx="4862195" cy="2776855"/>
            <wp:effectExtent l="19050" t="19050" r="14605" b="23495"/>
            <wp:docPr id="4" name="Bild 4" title="Lormalphabet-Zeichen für die deutsche Spr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27768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841332" w:rsidRDefault="00841332" w:rsidP="001B7F1B">
      <w:pPr>
        <w:pStyle w:val="Untertitel"/>
        <w:ind w:left="709"/>
        <w:rPr>
          <w:lang w:val="de-DE"/>
        </w:rPr>
      </w:pPr>
      <w:r w:rsidRPr="0001431E">
        <w:rPr>
          <w:lang w:val="de-DE"/>
        </w:rPr>
        <w:t xml:space="preserve">Bildquelle: tactile Selbsthilfe / </w:t>
      </w:r>
      <w:hyperlink r:id="rId10" w:history="1">
        <w:r w:rsidR="001B7F1B" w:rsidRPr="008B6A25">
          <w:rPr>
            <w:rStyle w:val="Hyperlink"/>
            <w:lang w:val="de-DE"/>
          </w:rPr>
          <w:t>http://www.tactile-selbsthilfe.ch</w:t>
        </w:r>
      </w:hyperlink>
    </w:p>
    <w:p w:rsidR="001B7F1B" w:rsidRPr="001B7F1B" w:rsidRDefault="001B7F1B" w:rsidP="001B7F1B">
      <w:pPr>
        <w:ind w:left="709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0A0AA732" wp14:editId="55BCE435">
            <wp:extent cx="3412800" cy="540000"/>
            <wp:effectExtent l="0" t="0" r="0" b="0"/>
            <wp:docPr id="20" name="image3.jpeg" title=" Logo des Fördergebers „Ministerium für Arbeit, Gesundheit und Soziales des Landes Nordrhein-Westfal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F1B" w:rsidRPr="001B7F1B" w:rsidSect="007065AB">
      <w:type w:val="continuous"/>
      <w:pgSz w:w="12250" w:h="17180"/>
      <w:pgMar w:top="620" w:right="420" w:bottom="280" w:left="6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62" w:rsidRDefault="00905A62" w:rsidP="00905A62">
      <w:r>
        <w:separator/>
      </w:r>
    </w:p>
  </w:endnote>
  <w:endnote w:type="continuationSeparator" w:id="0">
    <w:p w:rsidR="00905A62" w:rsidRDefault="00905A62" w:rsidP="0090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62" w:rsidRDefault="00905A62" w:rsidP="00905A62">
      <w:r>
        <w:separator/>
      </w:r>
    </w:p>
  </w:footnote>
  <w:footnote w:type="continuationSeparator" w:id="0">
    <w:p w:rsidR="00905A62" w:rsidRDefault="00905A62" w:rsidP="00905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C9"/>
    <w:rsid w:val="0001431E"/>
    <w:rsid w:val="0018515E"/>
    <w:rsid w:val="001B7F1B"/>
    <w:rsid w:val="006516DA"/>
    <w:rsid w:val="006C6E02"/>
    <w:rsid w:val="007065AB"/>
    <w:rsid w:val="00841332"/>
    <w:rsid w:val="00905A62"/>
    <w:rsid w:val="009E21C9"/>
    <w:rsid w:val="00BD0391"/>
    <w:rsid w:val="00D00CF9"/>
    <w:rsid w:val="00D2670B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C45AEEDD-0097-4FF2-8A4D-B765936C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7F1B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color w:val="244061" w:themeColor="accent1" w:themeShade="80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7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B7F1B"/>
    <w:pPr>
      <w:spacing w:after="240"/>
    </w:pPr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05A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5A62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905A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5A62"/>
    <w:rPr>
      <w:rFonts w:ascii="Verdana" w:eastAsia="Verdana" w:hAnsi="Verdana" w:cs="Verdana"/>
    </w:rPr>
  </w:style>
  <w:style w:type="table" w:styleId="Tabellenraster">
    <w:name w:val="Table Grid"/>
    <w:basedOn w:val="NormaleTabelle"/>
    <w:uiPriority w:val="39"/>
    <w:rsid w:val="00FF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841332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00CF9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B7F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7F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7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7F1B"/>
    <w:rPr>
      <w:rFonts w:ascii="Arial" w:eastAsiaTheme="majorEastAsia" w:hAnsi="Arial" w:cstheme="majorBidi"/>
      <w:b/>
      <w:color w:val="244061" w:themeColor="accent1" w:themeShade="80"/>
      <w:sz w:val="48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7F1B"/>
    <w:pPr>
      <w:numPr>
        <w:ilvl w:val="1"/>
      </w:numPr>
      <w:spacing w:after="160"/>
    </w:pPr>
    <w:rPr>
      <w:rFonts w:ascii="Arial" w:eastAsiaTheme="minorEastAsia" w:hAnsi="Arial" w:cstheme="minorBidi"/>
      <w:color w:val="244061" w:themeColor="accent1" w:themeShade="80"/>
      <w:spacing w:val="15"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7F1B"/>
    <w:rPr>
      <w:rFonts w:ascii="Arial" w:eastAsiaTheme="minorEastAsia" w:hAnsi="Arial"/>
      <w:color w:val="244061" w:themeColor="accent1" w:themeShade="80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l-msi-nrw.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ksl-msi-nrw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tactile-selbsthilfe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Lormalphabet</dc:title>
  <dc:subject/>
  <dc:creator>Christian Schönrank</dc:creator>
  <cp:keywords/>
  <dc:description/>
  <cp:lastModifiedBy>Christian Schönrank</cp:lastModifiedBy>
  <cp:revision>7</cp:revision>
  <dcterms:created xsi:type="dcterms:W3CDTF">2017-07-28T12:42:00Z</dcterms:created>
  <dcterms:modified xsi:type="dcterms:W3CDTF">2018-02-01T14:42:00Z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2017-07-28T00:00:00Z</vt:filetime>
  </property>
</Properties>
</file>